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8452" w14:textId="77777777" w:rsidR="00331F81" w:rsidRPr="00331F81" w:rsidRDefault="00331F81" w:rsidP="00331F81">
      <w:pPr>
        <w:spacing w:after="0"/>
        <w:jc w:val="center"/>
        <w:rPr>
          <w:b/>
          <w:bCs/>
          <w:u w:val="single"/>
        </w:rPr>
      </w:pPr>
      <w:r w:rsidRPr="00331F81">
        <w:rPr>
          <w:b/>
          <w:bCs/>
          <w:u w:val="single"/>
        </w:rPr>
        <w:t>…………………………………</w:t>
      </w:r>
      <w:proofErr w:type="gramStart"/>
      <w:r w:rsidRPr="00331F81">
        <w:rPr>
          <w:b/>
          <w:bCs/>
          <w:u w:val="single"/>
        </w:rPr>
        <w:t>…….</w:t>
      </w:r>
      <w:proofErr w:type="gramEnd"/>
      <w:r w:rsidRPr="00331F81">
        <w:rPr>
          <w:b/>
          <w:bCs/>
          <w:u w:val="single"/>
        </w:rPr>
        <w:t>ŞİRKETİ</w:t>
      </w:r>
    </w:p>
    <w:p w14:paraId="11FD6241" w14:textId="77777777" w:rsidR="00331F81" w:rsidRPr="00331F81" w:rsidRDefault="00331F81" w:rsidP="00331F81">
      <w:pPr>
        <w:spacing w:after="0"/>
        <w:jc w:val="center"/>
        <w:rPr>
          <w:b/>
          <w:bCs/>
          <w:u w:val="single"/>
        </w:rPr>
      </w:pPr>
      <w:r w:rsidRPr="00331F81">
        <w:rPr>
          <w:b/>
          <w:bCs/>
          <w:u w:val="single"/>
        </w:rPr>
        <w:t>KİŞİSEL VERİLERİN KORUNMASI KAPSAMINDA</w:t>
      </w:r>
    </w:p>
    <w:p w14:paraId="36AF0A84" w14:textId="79DF98FF" w:rsidR="00331F81" w:rsidRPr="00331F81" w:rsidRDefault="00331F81" w:rsidP="00331F81">
      <w:pPr>
        <w:spacing w:after="0"/>
        <w:jc w:val="center"/>
        <w:rPr>
          <w:b/>
          <w:bCs/>
          <w:u w:val="single"/>
        </w:rPr>
      </w:pPr>
      <w:r w:rsidRPr="00331F81">
        <w:rPr>
          <w:b/>
          <w:bCs/>
          <w:u w:val="single"/>
        </w:rPr>
        <w:t>KİŞİSEL VERİLERİN İŞLENMESİNE İLİŞKİN AYDINLATMA METNİ</w:t>
      </w:r>
    </w:p>
    <w:p w14:paraId="743343CA" w14:textId="77777777" w:rsidR="00331F81" w:rsidRDefault="00331F81" w:rsidP="00331F81">
      <w:pPr>
        <w:jc w:val="both"/>
      </w:pPr>
    </w:p>
    <w:p w14:paraId="0C7AE662" w14:textId="2696FEA6" w:rsidR="00331F81" w:rsidRDefault="00331F81" w:rsidP="00331F81">
      <w:pPr>
        <w:jc w:val="both"/>
      </w:pPr>
      <w:r>
        <w:t xml:space="preserve"> İşbu Aydınlatma Metni, …………………………</w:t>
      </w:r>
      <w:proofErr w:type="gramStart"/>
      <w:r>
        <w:t>…….</w:t>
      </w:r>
      <w:proofErr w:type="gramEnd"/>
      <w:r>
        <w:t xml:space="preserve">. Şirketi (“”Şirket”) tarafından Şirket’in müşterilerinin 6698 sayılı Kişisel Verilerin Korunması Kanunu (“Kanun”), </w:t>
      </w:r>
      <w:r w:rsidRPr="00331F81">
        <w:t xml:space="preserve">“Aydınlatma Yükümlülüğünün Yerine Getirilmesinde Uyulacak Usul ve Esaslar Hakkında Tebliğ” </w:t>
      </w:r>
      <w:r>
        <w:t xml:space="preserve">ve ilgili yasal mevzuat kapsamında </w:t>
      </w:r>
      <w:r w:rsidRPr="00331F81">
        <w:t>kişisel verilerin hukuka uygun olarak toplanması, elde edilmesi, saklanması, paylaşılması</w:t>
      </w:r>
      <w:r>
        <w:t>, işlenmesi</w:t>
      </w:r>
      <w:r w:rsidRPr="00331F81">
        <w:t xml:space="preserve"> ve gizliliğinin koruması sırasında Veri sahiplerinin bilgilendirilmesi ve aydınlatılması</w:t>
      </w:r>
      <w:r>
        <w:t xml:space="preserve"> amacıyla hazırlanmıştır.</w:t>
      </w:r>
    </w:p>
    <w:p w14:paraId="2734FFE7" w14:textId="1E170F62" w:rsidR="00331F81" w:rsidRDefault="00331F81" w:rsidP="00331F81">
      <w:pPr>
        <w:jc w:val="both"/>
      </w:pPr>
      <w:r>
        <w:t xml:space="preserve">6698 sayılı Kanun’un 3. Maddesinde tanımlandığı hali ile veri sorumlusu, “Kişisel verilerin işleme amaçlarını ve vasıtalarını belirleyen, veri kayıt sisteminin kurulmasından ve yönetilmesinden sorumlu olan gerçek veya tüzel kişi” olarak tanımlanmıştır. Bu kapsamda </w:t>
      </w:r>
      <w:r w:rsidR="00F2160A">
        <w:t>şirketimizin</w:t>
      </w:r>
      <w:r>
        <w:t xml:space="preserve"> kişisel verilerin işlenmesine ilişkin Veri Sorumlusu sıfatı ile sorumluluğu bulunmakla, bilgilendirme ve aydınlatma yükümlülüğünün yerine getirilmesi bu aydınlatma metni ile sağlanmaktadır.</w:t>
      </w:r>
    </w:p>
    <w:p w14:paraId="09F539EE" w14:textId="4CA88B10" w:rsidR="007174E1" w:rsidRDefault="007174E1" w:rsidP="007174E1">
      <w:pPr>
        <w:jc w:val="both"/>
      </w:pPr>
      <w:r>
        <w:t xml:space="preserve">Kişisel verileriniz aşağıdaki amaçlarla ve hukuki sebeplerle </w:t>
      </w:r>
      <w:r>
        <w:t>şirketimizce</w:t>
      </w:r>
      <w:r>
        <w:t xml:space="preserve"> işlenmektedir. </w:t>
      </w:r>
      <w:r w:rsidRPr="00462412">
        <w:rPr>
          <w:color w:val="FF0000"/>
        </w:rPr>
        <w:t>Aşağıda yer alan Kişisel Veri Kategorisi içerikleri genel olarak şu şekildedir:</w:t>
      </w:r>
    </w:p>
    <w:p w14:paraId="1FBC1231" w14:textId="77777777" w:rsidR="007174E1" w:rsidRDefault="007174E1" w:rsidP="007174E1">
      <w:pPr>
        <w:jc w:val="both"/>
      </w:pPr>
      <w:r>
        <w:t>Kimlik: İsim, soy isim, T.C. kimlik numarası, vergi kimlik numarası, yabancı kimlik numarası pasaport numarası, doğum yeri, doğum tarihi, cinsiyet, medeni durum, vatandaşlık durumu, uyruk bilgisi</w:t>
      </w:r>
    </w:p>
    <w:p w14:paraId="0D129428" w14:textId="77777777" w:rsidR="007174E1" w:rsidRDefault="007174E1" w:rsidP="007174E1">
      <w:pPr>
        <w:jc w:val="both"/>
      </w:pPr>
      <w:r>
        <w:t xml:space="preserve">İletişim Bilgileri: Adres, elektronik posta, kayıtlı elektronik posta adresi, cep telefonu, sabit telefon ve faks numarası gibi iletişim bilgileri </w:t>
      </w:r>
      <w:proofErr w:type="gramStart"/>
      <w:r>
        <w:t>ile birlikte</w:t>
      </w:r>
      <w:proofErr w:type="gramEnd"/>
      <w:r>
        <w:t>, telefon görüşmeleri, video görüşmeleri, elektronik posta yazışmaları ve sair yazılı talimatlar kapsamındaki iletişim kayıtları</w:t>
      </w:r>
    </w:p>
    <w:p w14:paraId="1CCA7868" w14:textId="77777777" w:rsidR="007174E1" w:rsidRDefault="007174E1" w:rsidP="007174E1">
      <w:pPr>
        <w:jc w:val="both"/>
      </w:pPr>
      <w:r>
        <w:t>İş ve Eğitim Verileri: Meslek, unvan, çalışma bilgisi, eğitim durumu, özgeçmiş bilgisi, maaş bilgisi</w:t>
      </w:r>
    </w:p>
    <w:p w14:paraId="4835EAF2" w14:textId="3460D44A" w:rsidR="007174E1" w:rsidRDefault="007174E1" w:rsidP="007174E1">
      <w:pPr>
        <w:jc w:val="both"/>
      </w:pPr>
      <w:r>
        <w:t xml:space="preserve">Pazarlama Verileri: Müşterilerimizin, müşteri adaylarımızın ve ilgili olabilecek diğer gerçek kişilerin verecekleri izin doğrultusunda alışveriş geçmişi bilgileri, anket, çerez kayıtları, kampanya çalışmasıyla elde edilen veriler, karşılaştırma </w:t>
      </w:r>
      <w:proofErr w:type="gramStart"/>
      <w:r>
        <w:t>imkanı</w:t>
      </w:r>
      <w:proofErr w:type="gramEnd"/>
      <w:r>
        <w:t xml:space="preserve"> sunan internet siteleri gibi yönlendirme amacıyla reklam ve pazarlama işbirliği yaptığımız kuruluşlardan temin</w:t>
      </w:r>
      <w:r>
        <w:t xml:space="preserve"> </w:t>
      </w:r>
      <w:r>
        <w:t>edilen veriler, destek hizmeti al</w:t>
      </w:r>
      <w:r w:rsidR="00462412">
        <w:t xml:space="preserve">ınan </w:t>
      </w:r>
      <w:r>
        <w:t>elektronik ticaret siteleri gibi taraflardan aldığımız veriler</w:t>
      </w:r>
    </w:p>
    <w:p w14:paraId="57832020" w14:textId="76E699D3" w:rsidR="007174E1" w:rsidRDefault="007174E1" w:rsidP="007174E1">
      <w:pPr>
        <w:jc w:val="both"/>
      </w:pPr>
      <w:r>
        <w:t xml:space="preserve">Finans Verileri: </w:t>
      </w:r>
      <w:r w:rsidR="00462412">
        <w:t>M</w:t>
      </w:r>
      <w:r>
        <w:t>üşteri bilgileri, müşterinin aldığı ürün ve hizmetlere yönelik bilgiler, IBAN, fatura bilgileri, tahsilat ve ödeme faaliyetlerine ilişkin bilgiler, hesap hareketleri, vb.</w:t>
      </w:r>
    </w:p>
    <w:p w14:paraId="5C746023" w14:textId="07A822B3" w:rsidR="007174E1" w:rsidRDefault="007174E1" w:rsidP="007174E1">
      <w:pPr>
        <w:jc w:val="both"/>
      </w:pPr>
      <w:r>
        <w:t xml:space="preserve">İşlem Güvenliği Verileri: Elektronik kanallarına giriş için gerekli müşteri bilgileri, IP adresleri, şifre ve parolalar, bu kanallarda kullanılan güvenlik uygulamaları ve yasal </w:t>
      </w:r>
      <w:r>
        <w:lastRenderedPageBreak/>
        <w:t>yükümlülüklerin yerine getirilmesi gibi amaçlarla işlenen konum bilgileri ile ilgili kişilerin rızasına istinaden işlenen biyometrik veriler</w:t>
      </w:r>
    </w:p>
    <w:p w14:paraId="451C3362" w14:textId="68F514E6" w:rsidR="007174E1" w:rsidRDefault="007174E1" w:rsidP="007174E1">
      <w:pPr>
        <w:jc w:val="both"/>
      </w:pPr>
      <w:r>
        <w:t>Görsel ve İşitsel Kayıtlar: Çağrı merkezi ses kayıtları, kamera kayıtları, fotoğraf başta olmak üzere müşteriye ait görsel</w:t>
      </w:r>
      <w:r>
        <w:t xml:space="preserve"> </w:t>
      </w:r>
      <w:r>
        <w:t>ve işitsel veriler</w:t>
      </w:r>
    </w:p>
    <w:p w14:paraId="65EC172F" w14:textId="4612CEE6" w:rsidR="007174E1" w:rsidRDefault="007174E1" w:rsidP="007174E1">
      <w:pPr>
        <w:jc w:val="both"/>
      </w:pPr>
      <w:r>
        <w:t>Talep ve Şikâyet Yönetimi Bilgisi: Müşteri İletişim Merkezi (MİM) kayıtları, fiziki ortamlardan gelen şikâyet kayıtları, her türlü talep ve şikâyetin alınması ve değerlendirilmesine ilişkin kişisel veriler</w:t>
      </w:r>
    </w:p>
    <w:p w14:paraId="2D424516" w14:textId="77777777" w:rsidR="007174E1" w:rsidRDefault="007174E1" w:rsidP="007174E1">
      <w:pPr>
        <w:jc w:val="both"/>
      </w:pPr>
      <w:r>
        <w:t>Hukuki İşlem ve Uyum Bilgisi: Dava dosyasındaki bilgiler, haciz bilgisi, icra, maaş haczi, mahkeme/polis tutanakları, takyidat bilgisi, yasal takip bilgisi, hukuki alacak ve haklarının tespiti, takibi ve borçlarının ifası ile kanuni yükümlülükler kapsamında işlenen kişisel veriler</w:t>
      </w:r>
    </w:p>
    <w:p w14:paraId="62611CC1" w14:textId="4513C411" w:rsidR="007174E1" w:rsidRDefault="007174E1" w:rsidP="007174E1">
      <w:pPr>
        <w:jc w:val="both"/>
      </w:pPr>
      <w:r>
        <w:t>Denetim ve Teftiş Bilgisi: İç denetim ve iç kontrol kayıtları/raporları ve kanuni yükümlülükleri ile politikaları uyarınca gerçekleştirilen uyum ve denetim faaliyetleri kapsamında işlenen kişisel veriler</w:t>
      </w:r>
      <w:r w:rsidR="00462412">
        <w:t>…</w:t>
      </w:r>
    </w:p>
    <w:p w14:paraId="374A0F72" w14:textId="77777777" w:rsidR="00331F81" w:rsidRDefault="00331F81" w:rsidP="00331F81">
      <w:pPr>
        <w:jc w:val="both"/>
      </w:pPr>
      <w:r>
        <w:t>a) Kişisel Verilerin Elde Edilme Yöntemleri ve Hukuki Sebepleri</w:t>
      </w:r>
    </w:p>
    <w:p w14:paraId="2F3F49AE" w14:textId="0D8D8306" w:rsidR="00331F81" w:rsidRDefault="00331F81" w:rsidP="00F2160A">
      <w:pPr>
        <w:jc w:val="both"/>
      </w:pPr>
      <w:r>
        <w:t xml:space="preserve">Kişisel verileriniz, elektronik veya fiziki ortamda toplanmaktadır. İşbu Aydınlatma </w:t>
      </w:r>
      <w:proofErr w:type="spellStart"/>
      <w:r>
        <w:t>Metni’nde</w:t>
      </w:r>
      <w:proofErr w:type="spellEnd"/>
      <w:r>
        <w:t xml:space="preserve"> belirtilen hukuki sebeplerle toplanan kişisel verileriniz Kanun’un 5. ve 6. maddelerinde belirtilen kişisel veri işleme şartları çerçevesinde işlenebilmekte ve paylaşılabilmektedir.</w:t>
      </w:r>
      <w:r w:rsidR="00F2160A" w:rsidRPr="00F2160A">
        <w:t xml:space="preserve"> </w:t>
      </w:r>
      <w:r w:rsidR="00F2160A">
        <w:t xml:space="preserve">Kişisel verileriniz 6698 sayılı Kişisel Verilerin Korunması Kanunu’nun 5 inci ve 6 </w:t>
      </w:r>
      <w:proofErr w:type="spellStart"/>
      <w:r w:rsidR="00F2160A">
        <w:t>ncı</w:t>
      </w:r>
      <w:proofErr w:type="spellEnd"/>
      <w:r w:rsidR="00F2160A">
        <w:t xml:space="preserve"> maddelerinde ifade edilen; İlgili kişinin açık rızasının alınması zorunlu hallerde açık rızasına</w:t>
      </w:r>
      <w:r w:rsidR="00194DDE">
        <w:t>;</w:t>
      </w:r>
      <w:r w:rsidR="00F2160A">
        <w:t xml:space="preserve"> Kanunlarda açıkça öngörülmesi halinde ilgili kanun hükümlerine</w:t>
      </w:r>
      <w:r w:rsidR="00194DDE">
        <w:t>;</w:t>
      </w:r>
      <w:r w:rsidR="00F2160A">
        <w:t xml:space="preserve"> Bir sözleşmenin kurulması veya ifasıyla doğrudan doğruya ilgili olması kaydıyla, sözleşmenin taraflarına ait kişisel verilerin işlenmesinin gerekli olmasına</w:t>
      </w:r>
      <w:r w:rsidR="00194DDE">
        <w:t>;</w:t>
      </w:r>
      <w:r w:rsidR="00F2160A">
        <w:t xml:space="preserve"> Veri sorumlusunun hukuki yükümlülüğünü yerine getirebilmesi için zorunlu olmasına</w:t>
      </w:r>
      <w:r w:rsidR="00194DDE">
        <w:t>;</w:t>
      </w:r>
      <w:r w:rsidR="00F2160A">
        <w:t xml:space="preserve"> Bir hakkın tesisi, kullanılması veya korunması için veri işlemenin zorunlu olmasına</w:t>
      </w:r>
      <w:r w:rsidR="00194DDE">
        <w:t>;</w:t>
      </w:r>
      <w:r w:rsidR="00F2160A">
        <w:t xml:space="preserve"> İlgili kişinin temel hak ve özgürlüklerine zarar vermemek kaydıyla, veri sorumlusunun meşru menfaatleri için veri işlenmesinin zorunlu olmasına</w:t>
      </w:r>
      <w:r w:rsidR="00194DDE">
        <w:t xml:space="preserve">; </w:t>
      </w:r>
      <w:r w:rsidR="00F2160A">
        <w:t xml:space="preserve">Şirketimiz tarafından faaliyetlerinin sürdürülebilmesi amacıyla, Kişisel Verilerin Korunması Kanunu ve sair mevzuat tarafından öngörülen esas ve usuller doğrultusunda işbu Aydınlatma Metninde belirtilen amaçların ve hukuki yükümlülüklerimizin yerine getirilmesine istinaden; </w:t>
      </w:r>
      <w:r w:rsidR="00194DDE">
        <w:t>(</w:t>
      </w:r>
      <w:r w:rsidR="00194DDE" w:rsidRPr="00194DDE">
        <w:t xml:space="preserve">manuel yollar, sözlü/yazılı beyanlar, elektronik kanallar, </w:t>
      </w:r>
      <w:proofErr w:type="spellStart"/>
      <w:r w:rsidR="00462412">
        <w:t>digital</w:t>
      </w:r>
      <w:proofErr w:type="spellEnd"/>
      <w:r w:rsidR="00462412">
        <w:t xml:space="preserve"> kanallar, mobil kanallar, </w:t>
      </w:r>
      <w:r w:rsidR="009F0BD4">
        <w:t xml:space="preserve">çağrı merkezi, mailler ve mesajlar, entegrasyon hizmeti sağlayıcıları, </w:t>
      </w:r>
      <w:r w:rsidR="00194DDE">
        <w:t>internet sitesindeki</w:t>
      </w:r>
      <w:r w:rsidR="00194DDE" w:rsidRPr="00194DDE">
        <w:t xml:space="preserve"> formlar veya ad, soyad</w:t>
      </w:r>
      <w:r w:rsidR="009F0BD4">
        <w:t>ı</w:t>
      </w:r>
      <w:r w:rsidR="00194DDE" w:rsidRPr="00194DDE">
        <w:t>, iş veya özel e-posta adresi gibi bilgiler girilerek veya kullanıcı adı ve şifresi kullanılarak giriş yapılan sayfalar aracılığıyla web sitesi ziyaret ve kullanımı</w:t>
      </w:r>
      <w:r w:rsidR="00194DDE">
        <w:t xml:space="preserve"> </w:t>
      </w:r>
      <w:proofErr w:type="spellStart"/>
      <w:r w:rsidR="00194DDE">
        <w:t>vb</w:t>
      </w:r>
      <w:proofErr w:type="spellEnd"/>
      <w:r w:rsidR="00194DDE">
        <w:t xml:space="preserve"> şekilde) </w:t>
      </w:r>
      <w:r w:rsidR="00332808">
        <w:t xml:space="preserve">her türlü elektronik ortam da dahil olacak şekilde, </w:t>
      </w:r>
      <w:r w:rsidR="00F2160A">
        <w:t xml:space="preserve">başvuru formları, web siteleri üyelik ve iletişim formları, </w:t>
      </w:r>
      <w:r w:rsidR="00332808">
        <w:t xml:space="preserve">web siteleri </w:t>
      </w:r>
      <w:r w:rsidR="00F2160A">
        <w:t>anketler</w:t>
      </w:r>
      <w:r w:rsidR="00332808">
        <w:t>i</w:t>
      </w:r>
      <w:r w:rsidR="00F2160A">
        <w:t>, web siteleri e-bülten kayıt formları, çerezler,</w:t>
      </w:r>
      <w:r w:rsidR="00332808">
        <w:t xml:space="preserve"> web sitesi</w:t>
      </w:r>
      <w:r w:rsidR="00F2160A">
        <w:t xml:space="preserve"> iş başvuru formları </w:t>
      </w:r>
      <w:r w:rsidR="00F2160A" w:rsidRPr="00462412">
        <w:rPr>
          <w:color w:val="FF0000"/>
        </w:rPr>
        <w:t>gibi kanallarla</w:t>
      </w:r>
      <w:r w:rsidR="00194DDE" w:rsidRPr="00462412">
        <w:rPr>
          <w:color w:val="FF0000"/>
        </w:rPr>
        <w:t xml:space="preserve"> </w:t>
      </w:r>
      <w:r w:rsidR="00F2160A" w:rsidRPr="00462412">
        <w:rPr>
          <w:color w:val="FF0000"/>
        </w:rPr>
        <w:t xml:space="preserve">işlenmektedir.  </w:t>
      </w:r>
    </w:p>
    <w:p w14:paraId="29FA53B5" w14:textId="77777777" w:rsidR="00331F81" w:rsidRDefault="00331F81" w:rsidP="00331F81">
      <w:pPr>
        <w:jc w:val="both"/>
      </w:pPr>
    </w:p>
    <w:p w14:paraId="036A02C7" w14:textId="77777777" w:rsidR="00331F81" w:rsidRDefault="00331F81" w:rsidP="00331F81">
      <w:pPr>
        <w:jc w:val="both"/>
      </w:pPr>
      <w:r>
        <w:lastRenderedPageBreak/>
        <w:t>b) Kişisel Verilerin İşleme Amaçları</w:t>
      </w:r>
    </w:p>
    <w:p w14:paraId="14F92C5E" w14:textId="01CEC7B6" w:rsidR="00331F81" w:rsidRDefault="00331F81" w:rsidP="00331F81">
      <w:pPr>
        <w:jc w:val="both"/>
      </w:pPr>
      <w:r>
        <w:t>Kişisel verileriniz, Kanun’un 5. ve 6. maddelerinde belirtilen kişisel veri işleme şartları çerçevesinde Şirket tarafından sunulan ürün ve hizmetlerin ilgili kişilerin beğeni, kullanım alışkanlıkları ve ihtiyaçlarına göre özelleştirilerek ilgili kişilere önerilmesi ve tanıtılması için gerekli olan aktivitelerin planlanması ve icrası</w:t>
      </w:r>
      <w:r w:rsidR="00194DDE">
        <w:t>;</w:t>
      </w:r>
      <w:r>
        <w:t xml:space="preserve"> Şirket tarafından sunulan ürün ve hizmetlerden ilgili kişileri faydalandırmak için gerekli çalışmaların iş birimleri tarafından yapılması ve ilgili iş süreçlerinin yürütülmesi</w:t>
      </w:r>
      <w:r w:rsidR="009F0BD4">
        <w:t xml:space="preserve"> ve </w:t>
      </w:r>
      <w:r w:rsidR="009F0BD4" w:rsidRPr="009F0BD4">
        <w:t>faaliyet alanı içerisinde sağladığımız, ürün ve hizmetlerimize ilişkin yükümlülüklerini ve sorumluluklarımızı ifa edilmesi</w:t>
      </w:r>
      <w:r w:rsidR="00EA16F6">
        <w:t xml:space="preserve">; </w:t>
      </w:r>
      <w:r w:rsidR="00EA16F6" w:rsidRPr="00EA16F6">
        <w:t>Sun</w:t>
      </w:r>
      <w:r w:rsidR="00EA16F6">
        <w:t xml:space="preserve">ulan </w:t>
      </w:r>
      <w:r w:rsidR="00EA16F6" w:rsidRPr="00EA16F6">
        <w:t>hizmetlere yönelik reklam ve pazarlama faaliyetlerinin yürütülerek benzeri konularda bilgilendirme yapılması</w:t>
      </w:r>
      <w:r w:rsidR="00EA16F6">
        <w:t xml:space="preserve"> ve </w:t>
      </w:r>
      <w:r w:rsidR="00EA16F6" w:rsidRPr="00EA16F6">
        <w:t>kurumsal iletişim faaliyetlerinin yürütülmesi</w:t>
      </w:r>
      <w:r w:rsidR="00EA16F6">
        <w:t>;</w:t>
      </w:r>
      <w:r w:rsidR="00EA16F6" w:rsidRPr="00EA16F6">
        <w:t xml:space="preserve"> </w:t>
      </w:r>
      <w:r w:rsidR="00EA16F6">
        <w:t>Müşteriler, çalışanlar ve i</w:t>
      </w:r>
      <w:r w:rsidR="00EA16F6" w:rsidRPr="00EA16F6">
        <w:t>lgili kişilerden gelen talep, öneri ve şikayetlerin takibi, değerlendirilmesi, müşteri yönetimi ve bu kapsamda planlama, her alanda değerlendirme çalışması yapılması;</w:t>
      </w:r>
      <w:r w:rsidR="00EA16F6">
        <w:t xml:space="preserve">  </w:t>
      </w:r>
      <w:r>
        <w:t>Şirket tarafından yürütülen ticari faaliyetlerin gerçekleştirilmesi için ilgili iş birimleri tarafından gerekli çalışmaların yapılması ve buna bağlı iş süreçlerinin yürütülmesi, Şirket‘in ticari ve/veya iş stratejilerinin planlanması ve icrası ve Şirket‘in ve Şirket‘le iş ilişkisi içerisinde olan ilgili kişilerin hukuki, teknik ve ticari-iş güvenliğinin temini</w:t>
      </w:r>
      <w:r w:rsidR="00EA16F6">
        <w:t xml:space="preserve">; </w:t>
      </w:r>
      <w:r w:rsidR="00EA16F6" w:rsidRPr="00EA16F6">
        <w:t>sunulan hizmet</w:t>
      </w:r>
      <w:r w:rsidR="00EA16F6">
        <w:t>lerd</w:t>
      </w:r>
      <w:r w:rsidR="00EA16F6" w:rsidRPr="00EA16F6">
        <w:t>en memnuniyetlerini ölçmek amaçlı olan anketler de dâhil olmak üzere araştırma çalışmaları yapılması ve analizinin yürütülmesi</w:t>
      </w:r>
      <w:r w:rsidR="00EA16F6">
        <w:t xml:space="preserve"> </w:t>
      </w:r>
      <w:r w:rsidRPr="009F0BD4">
        <w:rPr>
          <w:color w:val="FF0000"/>
        </w:rPr>
        <w:t>amaçlarıyla işlenmektedir.</w:t>
      </w:r>
    </w:p>
    <w:p w14:paraId="3627BBBC" w14:textId="77777777" w:rsidR="00331F81" w:rsidRDefault="00331F81" w:rsidP="00331F81">
      <w:pPr>
        <w:jc w:val="both"/>
      </w:pPr>
    </w:p>
    <w:p w14:paraId="2D59EDDF" w14:textId="77777777" w:rsidR="00331F81" w:rsidRDefault="00331F81" w:rsidP="00331F81">
      <w:pPr>
        <w:jc w:val="both"/>
      </w:pPr>
      <w:r>
        <w:t>c) Kişisel Verilerin Paylaşılabileceği Taraflar ve Paylaşım Amaçları</w:t>
      </w:r>
    </w:p>
    <w:p w14:paraId="6E073DEE" w14:textId="62B8C4AE" w:rsidR="00331F81" w:rsidRDefault="00331F81" w:rsidP="00331F81">
      <w:pPr>
        <w:jc w:val="both"/>
      </w:pPr>
      <w:r>
        <w:t xml:space="preserve">Kişisel verileriniz, Kanun’un 8. ve 9. maddelerinde belirtilen kişisel veri işleme şartları ve amaçları çerçevesinde, Şirket tarafından sunulan ürün ve hizmetlerin ilgili kişilerin beğeni, kullanım alışkanlıkları ve ihtiyaçlarına göre özelleştirilerek ilgili kişilere önerilmesi ve tanıtılması için gerekli olan aktivitelerin planlanması ve icrası, Şirket tarafından sunulan ürün ve hizmetlerden ilgili kişileri faydalandırmak için gerekli çalışmaların iş birimleri tarafından yapılması ve ilgili iş süreçlerinin yürütülmesi, Şirket tarafından yürütülen ticari faaliyetlerin gerçekleştirilmesi için ilgili iş birimleri tarafından gerekli çalışmaların yapılması ve buna bağlı iş süreçlerinin yürütülmesi, Şirket‘in ticari ve/veya iş stratejilerinin planlanması ve icrası ve Şirket‘in ve Şirket‘le iş ilişkisi içerisinde olan ilgili kişilerin hukuki, teknik ve ticari-iş güvenliğinin </w:t>
      </w:r>
      <w:r w:rsidRPr="006D70F6">
        <w:rPr>
          <w:color w:val="FF0000"/>
        </w:rPr>
        <w:t xml:space="preserve">temini amaçları dahilinde </w:t>
      </w:r>
      <w:r>
        <w:t>Şirket’in iş ortakları</w:t>
      </w:r>
      <w:r w:rsidR="00232661">
        <w:t xml:space="preserve">, hizmet sağlayıcıları, alt işverenleri, denetim şirketleri, bankalar, </w:t>
      </w:r>
      <w:r w:rsidR="00232661" w:rsidRPr="00232661">
        <w:t xml:space="preserve">finans kuruluşları, hukuk, vergi vb. alanlarda destek alınan danışmanlık firmalarıyla, sigorta şirketleri ve sair çözüm ortaklarımızla, yurtiçinde bulunan depolama, arşivleme, bilişim teknolojileri (sunucu, </w:t>
      </w:r>
      <w:proofErr w:type="spellStart"/>
      <w:r w:rsidR="00232661" w:rsidRPr="00232661">
        <w:t>hosting</w:t>
      </w:r>
      <w:proofErr w:type="spellEnd"/>
      <w:r w:rsidR="00232661" w:rsidRPr="00232661">
        <w:t xml:space="preserve">, program, bulut bilişim), güvenlik, çağrı merkezi, satış, pazarlama gibi alanlarda dışarıdan hizmet alınan üçüncü kişilerle, hukuken yetkili kamu kurum ve kuruluşları ve özel kişilerle </w:t>
      </w:r>
      <w:r>
        <w:t xml:space="preserve"> ve tedarikçileri ile hukuken yetkili kurum ve kuruluşlar ile hukuken yetkili özel hukuk tüzel</w:t>
      </w:r>
      <w:r w:rsidRPr="006D70F6">
        <w:rPr>
          <w:color w:val="FF0000"/>
        </w:rPr>
        <w:t xml:space="preserve"> kişileriyle paylaşılabilecektir.</w:t>
      </w:r>
    </w:p>
    <w:p w14:paraId="26DFBCF6" w14:textId="77777777" w:rsidR="00331F81" w:rsidRDefault="00331F81" w:rsidP="00331F81">
      <w:pPr>
        <w:jc w:val="both"/>
      </w:pPr>
    </w:p>
    <w:p w14:paraId="7060F99D" w14:textId="77777777" w:rsidR="00331F81" w:rsidRDefault="00331F81" w:rsidP="00331F81">
      <w:pPr>
        <w:jc w:val="both"/>
      </w:pPr>
      <w:r>
        <w:lastRenderedPageBreak/>
        <w:t>d) Veri Sahiplerinin Hakları ve Bu Hakların Kullanılması</w:t>
      </w:r>
    </w:p>
    <w:p w14:paraId="7BB440A1" w14:textId="518CEC43" w:rsidR="00331F81" w:rsidRDefault="00331F81" w:rsidP="00331F81">
      <w:pPr>
        <w:jc w:val="both"/>
      </w:pPr>
      <w:r>
        <w:t>Kişisel veri sahipleri olarak aşağıda belirtilen haklarınıza ilişkin taleplerinizi Veri Sahipleri Tarafından Hakların Kullanılması başlığı altında belirtilen yöntemlerle Şirket’e iletmeniz durumunda talepleriniz Şirketimiz tarafından mümkün olan en kısa sürede ve her halde 30 (otuz) gün içerisinde değerlendirilerek sonuçlandırılacaktır.</w:t>
      </w:r>
    </w:p>
    <w:p w14:paraId="364C750B" w14:textId="60ADCE9A" w:rsidR="00331F81" w:rsidRDefault="00331F81" w:rsidP="00331F81">
      <w:pPr>
        <w:jc w:val="both"/>
      </w:pPr>
      <w:r>
        <w:t>Kanun’un 11. maddesi uyarınca kişisel veri sahibi olarak aşağıdaki haklara sahipsiniz:</w:t>
      </w:r>
      <w:r w:rsidR="007051AF">
        <w:t xml:space="preserve"> </w:t>
      </w:r>
      <w:r>
        <w:t>Kişisel verilerinizin işlenip işlenmediğini öğrenme</w:t>
      </w:r>
      <w:r w:rsidR="007051AF">
        <w:t xml:space="preserve">; </w:t>
      </w:r>
      <w:r>
        <w:t>Kişisel verileriniz işlenmişse buna ilişkin bilgi talep etme</w:t>
      </w:r>
      <w:r w:rsidR="007051AF">
        <w:t xml:space="preserve">; </w:t>
      </w:r>
      <w:r>
        <w:t>Kişisel verilerinizin işlenme amacını ve bunların amacına uygun kullanılıp kullanılmadığını öğrenme</w:t>
      </w:r>
      <w:r w:rsidR="007051AF">
        <w:t xml:space="preserve">; </w:t>
      </w:r>
      <w:r>
        <w:t>Yurt içinde veya yurt dışında kişisel verilerinizin aktarıldığı üçüncü kişileri bilme</w:t>
      </w:r>
      <w:r w:rsidR="007051AF">
        <w:t xml:space="preserve">; </w:t>
      </w:r>
      <w:r>
        <w:t>Kişisel verilerinizin eksik veya yanlış işlenmiş olması hâlinde bunların düzeltilmesini isteme ve bu kapsamda yapılan işlemin kişisel verilerin aktarıldığı üçüncü kişilere bildirilmesini isteme</w:t>
      </w:r>
      <w:r w:rsidR="007051AF">
        <w:t xml:space="preserve">; </w:t>
      </w:r>
      <w:r>
        <w:t>Kanun ve ilgili diğer kanun hükümlerine uygun olarak işlenmiş olmasına rağmen, işlenmesini gerektiren sebeplerin ortadan kalkması hâlinde kişisel verilerinizin silinmesini veya yok edilmesini isteme ve bu kapsamda yapılan işlemin kişisel verilerin aktarıldığı üçüncü kişilere bildirilmesini isteme</w:t>
      </w:r>
      <w:r w:rsidR="007051AF">
        <w:t xml:space="preserve">; </w:t>
      </w:r>
      <w:r>
        <w:t>İşlenen verilerinizin münhasıran otomatik sistemler vasıtasıyla analiz edilmesi suretiyle kişinin kendisi aleyhine bir sonucun ortaya çıkmasına itiraz etme</w:t>
      </w:r>
      <w:r w:rsidR="007051AF">
        <w:t xml:space="preserve">; </w:t>
      </w:r>
      <w:r>
        <w:t>Kişisel verilerinizin kanuna aykırı olarak işlenmesi sebebiyle zarara uğraması hâlinde zararın giderilmesini talep etme.</w:t>
      </w:r>
    </w:p>
    <w:p w14:paraId="18FF315C" w14:textId="6AE449E9" w:rsidR="00331F81" w:rsidRDefault="00331F81" w:rsidP="00331F81">
      <w:pPr>
        <w:jc w:val="both"/>
      </w:pPr>
      <w:r>
        <w:t>Kanun’un 28. maddesinin 2. fıkrası veri sahiplerinin talep hakkı bulunmayan halleri sıralamış olup bu kapsamda;</w:t>
      </w:r>
      <w:r w:rsidR="007051AF">
        <w:t xml:space="preserve"> </w:t>
      </w:r>
      <w:r>
        <w:t>Kişisel veri işlemenin suç işlenmesinin önlenmesi veya suç soruşturması için gerekli olması,</w:t>
      </w:r>
      <w:r w:rsidR="007051AF">
        <w:t xml:space="preserve"> </w:t>
      </w:r>
      <w:r>
        <w:t>İlgili kişinin kendisi tarafından alenileştirilmiş kişisel verilerin işlenmesi,</w:t>
      </w:r>
      <w:r w:rsidR="007051AF">
        <w:t xml:space="preserve"> </w:t>
      </w:r>
      <w: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r w:rsidR="007051AF">
        <w:t xml:space="preserve"> </w:t>
      </w:r>
      <w:r>
        <w:t>Kişisel veri işlemenin bütçe, vergi ve mali konulara ilişkin olarak Devletin ekonomik ve mali çıkarlarının korunması için gerekli olması,</w:t>
      </w:r>
      <w:r w:rsidR="007051AF">
        <w:t xml:space="preserve"> </w:t>
      </w:r>
      <w:r>
        <w:t>hallerinde verilere yönelik olarak yukarıda belirlenen haklar kullanılamayacaktır.</w:t>
      </w:r>
      <w:r w:rsidR="007051AF">
        <w:t xml:space="preserve"> </w:t>
      </w:r>
      <w:r>
        <w:t>Kanun’un 28. maddesinin 1. fıkrasına göre ise aşağıdaki durumlarda veriler Kanun kapsamı dışında olacağından, veri sahiplerinin talepleri bu veriler bakımından da işleme alınmayacaktır:</w:t>
      </w:r>
      <w:r w:rsidR="007051AF">
        <w:t xml:space="preserve"> </w:t>
      </w:r>
      <w:r>
        <w:t>Kişisel verilerin, üçüncü kişilere verilmemek ve veri güvenliğine ilişkin yükümlülüklere uyulmak kaydıyla gerçek kişiler tarafından tamamen kendisiyle veya aynı konutta yaşayan aile fertleriyle ilgili faaliyetler kapsamında işlenmesi</w:t>
      </w:r>
      <w:r w:rsidR="007051AF">
        <w:t xml:space="preserve">, </w:t>
      </w:r>
      <w:r>
        <w:t>Kişisel verilerin resmi istatistik ile anonim hâle getirilmek suretiyle araştırma, planlama ve istatistik gibi amaçlarla işlenmesi</w:t>
      </w:r>
      <w:r w:rsidR="007051AF">
        <w:t xml:space="preserve">, </w:t>
      </w:r>
      <w: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r w:rsidR="007051AF">
        <w:t xml:space="preserve">, </w:t>
      </w:r>
      <w:r>
        <w:t xml:space="preserve">Kişisel verilerin millî savunmayı, millî güvenliği, kamu güvenliğini, kamu düzenini veya ekonomik güvenliği sağlamaya yönelik olarak kanunla </w:t>
      </w:r>
      <w:r>
        <w:lastRenderedPageBreak/>
        <w:t xml:space="preserve">görev ve yetki verilmiş kamu kurum ve kuruluşları tarafından yürütülen önleyici, koruyucu ve </w:t>
      </w:r>
      <w:proofErr w:type="spellStart"/>
      <w:r>
        <w:t>istihbari</w:t>
      </w:r>
      <w:proofErr w:type="spellEnd"/>
      <w:r>
        <w:t xml:space="preserve"> faaliyetler kapsamında işlenmesi</w:t>
      </w:r>
      <w:r w:rsidR="007051AF">
        <w:t xml:space="preserve">, </w:t>
      </w:r>
      <w:r>
        <w:t>Kişisel verilerin soruşturma, kovuşturma, yargılama veya infaz işlemlerine ilişkin olarak yargı makamları veya infaz mercileri tarafından işlenmesi.</w:t>
      </w:r>
    </w:p>
    <w:p w14:paraId="11155750" w14:textId="0050FECF" w:rsidR="00331F81" w:rsidRDefault="00331F81" w:rsidP="00331F81">
      <w:pPr>
        <w:jc w:val="both"/>
      </w:pPr>
      <w:r>
        <w:t>Veri Sahipleri Tarafından Hakların Kullanılması</w:t>
      </w:r>
    </w:p>
    <w:p w14:paraId="0B75F315" w14:textId="68F0B6E7" w:rsidR="00331F81" w:rsidRDefault="00593F7E" w:rsidP="00331F81">
      <w:pPr>
        <w:jc w:val="both"/>
      </w:pPr>
      <w:r w:rsidRPr="00593F7E">
        <w:t xml:space="preserve">6698 sayılı </w:t>
      </w:r>
      <w:proofErr w:type="spellStart"/>
      <w:r w:rsidRPr="00593F7E">
        <w:t>KVK</w:t>
      </w:r>
      <w:proofErr w:type="spellEnd"/>
      <w:r w:rsidRPr="00593F7E">
        <w:t xml:space="preserve"> Kanunu’nun 13. Maddesinin 1. Fıkrası gereğince</w:t>
      </w:r>
      <w:r>
        <w:t>, i</w:t>
      </w:r>
      <w:r w:rsidRPr="00593F7E">
        <w:t>lgili kişi</w:t>
      </w:r>
      <w:r>
        <w:t>ler</w:t>
      </w:r>
      <w:r w:rsidRPr="00593F7E">
        <w:t>, yukarıdaki haklarına ilişkin talepler</w:t>
      </w:r>
      <w:r>
        <w:t>ini yazılı</w:t>
      </w:r>
      <w:r w:rsidRPr="00593F7E">
        <w:t xml:space="preserve"> olarak veya Kurulu</w:t>
      </w:r>
      <w:r>
        <w:t>muzun</w:t>
      </w:r>
      <w:r w:rsidRPr="00593F7E">
        <w:t xml:space="preserve"> belirleyeceği diğer yöntemlerle veri sorumlusuna ile</w:t>
      </w:r>
      <w:r>
        <w:t>teceklerdir</w:t>
      </w:r>
      <w:r w:rsidRPr="00593F7E">
        <w:t>.</w:t>
      </w:r>
      <w:r>
        <w:t xml:space="preserve"> </w:t>
      </w:r>
      <w:r w:rsidR="00331F81">
        <w:t>Şirket, Kanun’da öngörülmüş sınırlar çerçevesinde söz konusu hakları kullanmak isteyen veri sahiplerine, yine Kanun’da öngörülen şekilde azami otuz (30) gün içerisinde cevap vermektedir. Kişisel veri sahipleri adına üçüncü kişilerin başvuru talebinde bulunabilmesi için veri sahibi tarafından başvuruda bulunacak kişi adına noter kanalıyla düzenlenmiş özel vekâletname bulunmalıdır.</w:t>
      </w:r>
      <w:r w:rsidR="00206E35">
        <w:t xml:space="preserve"> </w:t>
      </w:r>
      <w:r w:rsidR="00331F81">
        <w:t>Veri sahibi başvuruları kural olarak ücretsiz olarak işleme alınmakla birlikte, Kişisel Verileri Koruma Kurulu tarafından öngörülen ücret tarifesi[1] üzerinden ücretlendirme yapılabilecektir.</w:t>
      </w:r>
      <w:r w:rsidR="00206E35">
        <w:t xml:space="preserve"> </w:t>
      </w:r>
      <w:r w:rsidR="00331F81">
        <w:t>Şirket, başvuruda bulunan kişinin kişisel veri sahibi olup olmadığını tespit etmek adına ilgili kişiden bilgi talep edebilir, başvuruda belirtilen hususları netleştirmek adına, kişisel veri sahibine başvurusu ile ilgili soru yöneltebilir.</w:t>
      </w:r>
    </w:p>
    <w:p w14:paraId="54BD89E6" w14:textId="77777777" w:rsidR="001854FF" w:rsidRDefault="001854FF" w:rsidP="001854FF">
      <w:pPr>
        <w:jc w:val="both"/>
      </w:pPr>
      <w:proofErr w:type="spellStart"/>
      <w:r>
        <w:t>KVKK</w:t>
      </w:r>
      <w:proofErr w:type="spellEnd"/>
      <w:r>
        <w:t xml:space="preserve"> kapsamındaki taleplerinizi:</w:t>
      </w:r>
    </w:p>
    <w:p w14:paraId="328F4C9A" w14:textId="3B434FCB" w:rsidR="001854FF" w:rsidRPr="00945BDA" w:rsidRDefault="001854FF" w:rsidP="001854FF">
      <w:pPr>
        <w:jc w:val="both"/>
        <w:rPr>
          <w:color w:val="FF0000"/>
        </w:rPr>
      </w:pPr>
      <w:r w:rsidRPr="00945BDA">
        <w:rPr>
          <w:color w:val="FF0000"/>
        </w:rPr>
        <w:t>Şirketimize bizzat yazılı olarak teslim edebilir,</w:t>
      </w:r>
    </w:p>
    <w:p w14:paraId="3E7A7B40" w14:textId="77777777" w:rsidR="001854FF" w:rsidRPr="00945BDA" w:rsidRDefault="001854FF" w:rsidP="001854FF">
      <w:pPr>
        <w:jc w:val="both"/>
        <w:rPr>
          <w:color w:val="FF0000"/>
        </w:rPr>
      </w:pPr>
      <w:r w:rsidRPr="00945BDA">
        <w:rPr>
          <w:color w:val="FF0000"/>
        </w:rPr>
        <w:t>Noter kanalıyla gönderebilir,</w:t>
      </w:r>
    </w:p>
    <w:p w14:paraId="6398995F" w14:textId="75EA585F" w:rsidR="001854FF" w:rsidRDefault="001854FF" w:rsidP="001854FF">
      <w:pPr>
        <w:jc w:val="both"/>
      </w:pPr>
      <w:r w:rsidRPr="00945BDA">
        <w:rPr>
          <w:color w:val="FF0000"/>
        </w:rPr>
        <w:t xml:space="preserve">…………………… KEP adresine güvenli elektronik ya da mobil imzalı olarak, </w:t>
      </w:r>
      <w:r>
        <w:t>kayıtlı elektronik posta adresi veya sistemimizde kayıtlı elektronik e-posta adresiniz aracılığıyla iletebilirsiniz.</w:t>
      </w:r>
    </w:p>
    <w:p w14:paraId="7F9DC376" w14:textId="77777777" w:rsidR="001854FF" w:rsidRDefault="001854FF" w:rsidP="00331F81">
      <w:pPr>
        <w:jc w:val="both"/>
      </w:pPr>
    </w:p>
    <w:p w14:paraId="67F493A7" w14:textId="7749034E" w:rsidR="00331F81" w:rsidRDefault="00331F81" w:rsidP="00331F81">
      <w:pPr>
        <w:jc w:val="both"/>
      </w:pPr>
      <w:r>
        <w:t xml:space="preserve"> [1] 10.03.2018 tarih ve 30356 sayılı </w:t>
      </w:r>
      <w:proofErr w:type="gramStart"/>
      <w:r>
        <w:t>Resmi</w:t>
      </w:r>
      <w:proofErr w:type="gramEnd"/>
      <w:r>
        <w:t xml:space="preserve"> </w:t>
      </w:r>
      <w:proofErr w:type="spellStart"/>
      <w:r>
        <w:t>Gazete’de</w:t>
      </w:r>
      <w:proofErr w:type="spellEnd"/>
      <w:r>
        <w:t xml:space="preserve"> yayınlanan “Veri Sorumlusuna Başvuru Usul ve Esasları Hakkında Tebliğ” uyarınca, veri sahiplerinin başvurusuna yazılı olarak cevap verilecekse, on sayfaya kadar ücret alınmaz. On sayfanın üzerindeki her sayfa için 1 Türk </w:t>
      </w:r>
      <w:proofErr w:type="gramStart"/>
      <w:r>
        <w:t>Lirası</w:t>
      </w:r>
      <w:proofErr w:type="gramEnd"/>
      <w:r>
        <w:t xml:space="preserve"> işlem ücreti alınabilir. Başvuruya cevabın CD, </w:t>
      </w:r>
      <w:proofErr w:type="spellStart"/>
      <w:r>
        <w:t>flash</w:t>
      </w:r>
      <w:proofErr w:type="spellEnd"/>
      <w:r>
        <w:t xml:space="preserve"> bellek gibi bir kayıt ortamında verilmesi halinde Kurum tarafından talep edilebilecek ücret kayıt ortamının maliyetini geçemez.</w:t>
      </w:r>
    </w:p>
    <w:p w14:paraId="37682D31" w14:textId="77777777" w:rsidR="006D70F6" w:rsidRDefault="006D70F6" w:rsidP="00331F81">
      <w:pPr>
        <w:jc w:val="both"/>
      </w:pPr>
    </w:p>
    <w:p w14:paraId="6DB44806" w14:textId="47931DA5" w:rsidR="006D70F6" w:rsidRPr="006D70F6" w:rsidRDefault="006D70F6" w:rsidP="00331F81">
      <w:pPr>
        <w:jc w:val="both"/>
        <w:rPr>
          <w:b/>
          <w:bCs/>
          <w:color w:val="FF0000"/>
          <w:u w:val="single"/>
        </w:rPr>
      </w:pPr>
      <w:r w:rsidRPr="006D70F6">
        <w:rPr>
          <w:b/>
          <w:bCs/>
          <w:color w:val="FF0000"/>
          <w:u w:val="single"/>
        </w:rPr>
        <w:t>ŞİRKET BİLGİLERİ</w:t>
      </w:r>
    </w:p>
    <w:sectPr w:rsidR="006D70F6" w:rsidRPr="006D7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4298A"/>
    <w:multiLevelType w:val="multilevel"/>
    <w:tmpl w:val="83B6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39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81"/>
    <w:rsid w:val="001854FF"/>
    <w:rsid w:val="00194DDE"/>
    <w:rsid w:val="00206E35"/>
    <w:rsid w:val="00232661"/>
    <w:rsid w:val="00331F81"/>
    <w:rsid w:val="00332808"/>
    <w:rsid w:val="00380B97"/>
    <w:rsid w:val="00462412"/>
    <w:rsid w:val="00593F7E"/>
    <w:rsid w:val="006D70F6"/>
    <w:rsid w:val="007051AF"/>
    <w:rsid w:val="007174E1"/>
    <w:rsid w:val="008E721B"/>
    <w:rsid w:val="008F50DC"/>
    <w:rsid w:val="00945BDA"/>
    <w:rsid w:val="009F0BD4"/>
    <w:rsid w:val="00D77E8A"/>
    <w:rsid w:val="00E65947"/>
    <w:rsid w:val="00EA16F6"/>
    <w:rsid w:val="00F216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9338"/>
  <w15:chartTrackingRefBased/>
  <w15:docId w15:val="{32636F79-ADCE-4889-96B2-957402C4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31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31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31F8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31F8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31F8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31F8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1F8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1F8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1F8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1F8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31F8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31F8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31F8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31F8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31F8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1F8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1F8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1F81"/>
    <w:rPr>
      <w:rFonts w:eastAsiaTheme="majorEastAsia" w:cstheme="majorBidi"/>
      <w:color w:val="272727" w:themeColor="text1" w:themeTint="D8"/>
    </w:rPr>
  </w:style>
  <w:style w:type="paragraph" w:styleId="KonuBal">
    <w:name w:val="Title"/>
    <w:basedOn w:val="Normal"/>
    <w:next w:val="Normal"/>
    <w:link w:val="KonuBalChar"/>
    <w:uiPriority w:val="10"/>
    <w:qFormat/>
    <w:rsid w:val="00331F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1F8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1F8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1F8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1F8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1F81"/>
    <w:rPr>
      <w:i/>
      <w:iCs/>
      <w:color w:val="404040" w:themeColor="text1" w:themeTint="BF"/>
    </w:rPr>
  </w:style>
  <w:style w:type="paragraph" w:styleId="ListeParagraf">
    <w:name w:val="List Paragraph"/>
    <w:basedOn w:val="Normal"/>
    <w:uiPriority w:val="34"/>
    <w:qFormat/>
    <w:rsid w:val="00331F81"/>
    <w:pPr>
      <w:ind w:left="720"/>
      <w:contextualSpacing/>
    </w:pPr>
  </w:style>
  <w:style w:type="character" w:styleId="GlVurgulama">
    <w:name w:val="Intense Emphasis"/>
    <w:basedOn w:val="VarsaylanParagrafYazTipi"/>
    <w:uiPriority w:val="21"/>
    <w:qFormat/>
    <w:rsid w:val="00331F81"/>
    <w:rPr>
      <w:i/>
      <w:iCs/>
      <w:color w:val="0F4761" w:themeColor="accent1" w:themeShade="BF"/>
    </w:rPr>
  </w:style>
  <w:style w:type="paragraph" w:styleId="GlAlnt">
    <w:name w:val="Intense Quote"/>
    <w:basedOn w:val="Normal"/>
    <w:next w:val="Normal"/>
    <w:link w:val="GlAlntChar"/>
    <w:uiPriority w:val="30"/>
    <w:qFormat/>
    <w:rsid w:val="00331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31F81"/>
    <w:rPr>
      <w:i/>
      <w:iCs/>
      <w:color w:val="0F4761" w:themeColor="accent1" w:themeShade="BF"/>
    </w:rPr>
  </w:style>
  <w:style w:type="character" w:styleId="GlBavuru">
    <w:name w:val="Intense Reference"/>
    <w:basedOn w:val="VarsaylanParagrafYazTipi"/>
    <w:uiPriority w:val="32"/>
    <w:qFormat/>
    <w:rsid w:val="00331F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230396">
      <w:bodyDiv w:val="1"/>
      <w:marLeft w:val="0"/>
      <w:marRight w:val="0"/>
      <w:marTop w:val="0"/>
      <w:marBottom w:val="0"/>
      <w:divBdr>
        <w:top w:val="none" w:sz="0" w:space="0" w:color="auto"/>
        <w:left w:val="none" w:sz="0" w:space="0" w:color="auto"/>
        <w:bottom w:val="none" w:sz="0" w:space="0" w:color="auto"/>
        <w:right w:val="none" w:sz="0" w:space="0" w:color="auto"/>
      </w:divBdr>
    </w:div>
    <w:div w:id="15966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5</Pages>
  <Words>2127</Words>
  <Characters>12124</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alpaslan akman</dc:creator>
  <cp:keywords/>
  <dc:description/>
  <cp:lastModifiedBy>alpaslan akman</cp:lastModifiedBy>
  <cp:revision>5</cp:revision>
  <dcterms:created xsi:type="dcterms:W3CDTF">2025-02-21T11:52:00Z</dcterms:created>
  <dcterms:modified xsi:type="dcterms:W3CDTF">2025-03-06T14:36:00Z</dcterms:modified>
</cp:coreProperties>
</file>